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B990" w14:textId="77777777" w:rsidR="00656F95" w:rsidRPr="00064018" w:rsidRDefault="00656F95" w:rsidP="00656F95">
      <w:pPr>
        <w:rPr>
          <w:rFonts w:cstheme="minorHAnsi"/>
        </w:rPr>
      </w:pPr>
      <w:r w:rsidRPr="00064018">
        <w:rPr>
          <w:rFonts w:cstheme="minorHAnsi"/>
        </w:rPr>
        <w:t>Brad Irvin</w:t>
      </w:r>
    </w:p>
    <w:p w14:paraId="773CBAFA" w14:textId="0A9EF7CA" w:rsidR="00656F95" w:rsidRPr="00656F95" w:rsidRDefault="00656F95" w:rsidP="00656F95">
      <w:pPr>
        <w:rPr>
          <w:rFonts w:cstheme="minorHAnsi"/>
          <w:b/>
          <w:bCs/>
          <w:sz w:val="32"/>
          <w:szCs w:val="32"/>
        </w:rPr>
      </w:pPr>
      <w:r w:rsidRPr="00656F95">
        <w:rPr>
          <w:rFonts w:cstheme="minorHAnsi"/>
          <w:b/>
          <w:bCs/>
          <w:sz w:val="32"/>
          <w:szCs w:val="32"/>
        </w:rPr>
        <w:t xml:space="preserve">Lesson Plan </w:t>
      </w:r>
      <w:r w:rsidR="0046553F">
        <w:rPr>
          <w:rFonts w:cstheme="minorHAnsi"/>
          <w:b/>
          <w:bCs/>
          <w:sz w:val="32"/>
          <w:szCs w:val="32"/>
        </w:rPr>
        <w:t>2</w:t>
      </w:r>
    </w:p>
    <w:p w14:paraId="6FDDF7B6" w14:textId="2C7BC821" w:rsidR="00656F95" w:rsidRDefault="00656F95" w:rsidP="00656F95">
      <w:pPr>
        <w:rPr>
          <w:rFonts w:cstheme="minorHAnsi"/>
        </w:rPr>
      </w:pPr>
    </w:p>
    <w:p w14:paraId="23B96B70" w14:textId="77777777" w:rsidR="006879F4" w:rsidRPr="00064018" w:rsidRDefault="006879F4" w:rsidP="00656F95">
      <w:pPr>
        <w:rPr>
          <w:rFonts w:cstheme="minorHAnsi"/>
        </w:rPr>
      </w:pPr>
    </w:p>
    <w:p w14:paraId="31EC6D79" w14:textId="4A5A495B" w:rsidR="00656F95" w:rsidRPr="00064018" w:rsidRDefault="00656F95" w:rsidP="00656F95">
      <w:pPr>
        <w:rPr>
          <w:rFonts w:cstheme="minorHAnsi"/>
          <w:b/>
          <w:bCs/>
        </w:rPr>
      </w:pPr>
      <w:r w:rsidRPr="00064018">
        <w:rPr>
          <w:rFonts w:cstheme="minorHAnsi"/>
          <w:b/>
          <w:bCs/>
        </w:rPr>
        <w:t>Standards</w:t>
      </w:r>
    </w:p>
    <w:p w14:paraId="56309505" w14:textId="29DC86E4" w:rsidR="00656F95" w:rsidRDefault="00656F95" w:rsidP="00656F95">
      <w:pPr>
        <w:rPr>
          <w:rFonts w:cstheme="minorHAnsi"/>
        </w:rPr>
      </w:pPr>
    </w:p>
    <w:p w14:paraId="20D06B91" w14:textId="6F5DFA47" w:rsidR="0046553F" w:rsidRPr="002C6FF7" w:rsidRDefault="0046553F" w:rsidP="0046553F">
      <w:pPr>
        <w:ind w:left="360"/>
        <w:rPr>
          <w:rFonts w:cstheme="minorHAnsi"/>
        </w:rPr>
      </w:pPr>
      <w:r w:rsidRPr="002C6FF7">
        <w:rPr>
          <w:rFonts w:eastAsia="Times New Roman" w:cstheme="minorHAnsi"/>
          <w:sz w:val="24"/>
          <w:szCs w:val="24"/>
        </w:rPr>
        <w:t>Texas Essential Knowledge and Skills: 130.142 Human Resources Management, (c), (</w:t>
      </w:r>
      <w:r w:rsidR="002711F6">
        <w:rPr>
          <w:rFonts w:eastAsia="Times New Roman" w:cstheme="minorHAnsi"/>
          <w:sz w:val="24"/>
          <w:szCs w:val="24"/>
        </w:rPr>
        <w:t>3</w:t>
      </w:r>
      <w:r w:rsidRPr="002C6FF7">
        <w:rPr>
          <w:rFonts w:eastAsia="Times New Roman" w:cstheme="minorHAnsi"/>
          <w:sz w:val="24"/>
          <w:szCs w:val="24"/>
        </w:rPr>
        <w:t>), (</w:t>
      </w:r>
      <w:r w:rsidR="002711F6">
        <w:rPr>
          <w:rFonts w:eastAsia="Times New Roman" w:cstheme="minorHAnsi"/>
          <w:sz w:val="24"/>
          <w:szCs w:val="24"/>
        </w:rPr>
        <w:t>A</w:t>
      </w:r>
      <w:r w:rsidRPr="002C6FF7">
        <w:rPr>
          <w:rFonts w:eastAsia="Times New Roman" w:cstheme="minorHAnsi"/>
          <w:sz w:val="24"/>
          <w:szCs w:val="24"/>
        </w:rPr>
        <w:t xml:space="preserve">). </w:t>
      </w:r>
    </w:p>
    <w:p w14:paraId="76BB4E1F" w14:textId="77777777" w:rsidR="0046553F" w:rsidRPr="001361BD" w:rsidRDefault="0046553F" w:rsidP="0046553F">
      <w:pPr>
        <w:ind w:left="360"/>
        <w:rPr>
          <w:rFonts w:cstheme="minorHAnsi"/>
        </w:rPr>
      </w:pPr>
    </w:p>
    <w:p w14:paraId="0AB1012A" w14:textId="18F620B8" w:rsidR="0046553F" w:rsidRPr="00064018" w:rsidRDefault="002711F6" w:rsidP="0046553F">
      <w:pPr>
        <w:ind w:left="72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color w:val="000000"/>
          <w:shd w:val="clear" w:color="auto" w:fill="FFFFFF"/>
        </w:rPr>
        <w:t>Analyze the major Equal Employment Opportunity laws;</w:t>
      </w:r>
    </w:p>
    <w:p w14:paraId="43864C26" w14:textId="77777777" w:rsidR="0046553F" w:rsidRPr="001361BD" w:rsidRDefault="0046553F" w:rsidP="0046553F">
      <w:pPr>
        <w:rPr>
          <w:rFonts w:cstheme="minorHAnsi"/>
        </w:rPr>
      </w:pPr>
    </w:p>
    <w:p w14:paraId="122427DF" w14:textId="77777777" w:rsidR="0046553F" w:rsidRPr="002C6FF7" w:rsidRDefault="0046553F" w:rsidP="0046553F">
      <w:pPr>
        <w:ind w:left="360"/>
        <w:rPr>
          <w:rFonts w:eastAsia="Times New Roman" w:cstheme="minorHAnsi"/>
          <w:sz w:val="24"/>
          <w:szCs w:val="24"/>
        </w:rPr>
      </w:pPr>
      <w:r w:rsidRPr="002C6FF7">
        <w:rPr>
          <w:rFonts w:eastAsia="Times New Roman" w:cstheme="minorHAnsi"/>
          <w:sz w:val="24"/>
          <w:szCs w:val="24"/>
        </w:rPr>
        <w:t>English Language Proficiency Standards 74.4, (d), (2), (D), (i)</w:t>
      </w:r>
    </w:p>
    <w:p w14:paraId="101A563B" w14:textId="77777777" w:rsidR="0046553F" w:rsidRDefault="0046553F" w:rsidP="0046553F">
      <w:pPr>
        <w:ind w:left="360"/>
        <w:rPr>
          <w:rFonts w:eastAsia="Times New Roman" w:cstheme="minorHAnsi"/>
          <w:sz w:val="24"/>
          <w:szCs w:val="24"/>
        </w:rPr>
      </w:pPr>
    </w:p>
    <w:p w14:paraId="5D6ABC18" w14:textId="77777777" w:rsidR="0046553F" w:rsidRPr="002C6FF7" w:rsidRDefault="0046553F" w:rsidP="0046553F">
      <w:pPr>
        <w:ind w:left="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2C6FF7">
        <w:rPr>
          <w:rFonts w:cstheme="minorHAnsi"/>
          <w:b/>
          <w:bCs/>
          <w:i/>
          <w:iCs/>
          <w:shd w:val="clear" w:color="auto" w:fill="FFFFFF"/>
        </w:rPr>
        <w:t>able to participate in extended discussions on a variety of social and grade-appropriate academic topics with only occasional disruptions, hesitations, or pauses;</w:t>
      </w:r>
    </w:p>
    <w:p w14:paraId="62BEDA6E" w14:textId="77777777" w:rsidR="0046553F" w:rsidRPr="001361BD" w:rsidRDefault="0046553F" w:rsidP="0046553F">
      <w:pPr>
        <w:ind w:left="360"/>
        <w:rPr>
          <w:rFonts w:eastAsia="Times New Roman" w:cstheme="minorHAnsi"/>
          <w:sz w:val="24"/>
          <w:szCs w:val="24"/>
        </w:rPr>
      </w:pPr>
    </w:p>
    <w:p w14:paraId="4ECE9583" w14:textId="77777777" w:rsidR="0046553F" w:rsidRPr="002C6FF7" w:rsidRDefault="0046553F" w:rsidP="0046553F">
      <w:pPr>
        <w:ind w:left="360"/>
        <w:rPr>
          <w:rFonts w:eastAsia="Times New Roman" w:cstheme="minorHAnsi"/>
          <w:sz w:val="24"/>
          <w:szCs w:val="24"/>
        </w:rPr>
      </w:pPr>
      <w:r w:rsidRPr="002C6FF7">
        <w:rPr>
          <w:rFonts w:eastAsia="Times New Roman" w:cstheme="minorHAnsi"/>
          <w:sz w:val="24"/>
          <w:szCs w:val="24"/>
        </w:rPr>
        <w:t>Texas College and Career Readiness Standards: N/A for HR learning objectives</w:t>
      </w:r>
    </w:p>
    <w:p w14:paraId="664A9D7A" w14:textId="77777777" w:rsidR="0046553F" w:rsidRPr="00064018" w:rsidRDefault="0046553F" w:rsidP="0046553F">
      <w:pPr>
        <w:rPr>
          <w:rFonts w:cstheme="minorHAnsi"/>
          <w:b/>
          <w:bCs/>
        </w:rPr>
      </w:pPr>
    </w:p>
    <w:p w14:paraId="718781B5" w14:textId="77777777" w:rsidR="00656F95" w:rsidRPr="00064018" w:rsidRDefault="00656F95" w:rsidP="00656F95">
      <w:pPr>
        <w:rPr>
          <w:rFonts w:cstheme="minorHAnsi"/>
          <w:b/>
          <w:bCs/>
        </w:rPr>
      </w:pPr>
    </w:p>
    <w:p w14:paraId="76880186" w14:textId="77777777" w:rsidR="00656F95" w:rsidRPr="00064018" w:rsidRDefault="00656F95" w:rsidP="00656F95">
      <w:pPr>
        <w:rPr>
          <w:rFonts w:cstheme="minorHAnsi"/>
        </w:rPr>
      </w:pPr>
      <w:r w:rsidRPr="00064018">
        <w:rPr>
          <w:rFonts w:cstheme="minorHAnsi"/>
          <w:b/>
          <w:bCs/>
        </w:rPr>
        <w:t>Learning Objective</w:t>
      </w:r>
    </w:p>
    <w:p w14:paraId="19BA0DAC" w14:textId="77777777" w:rsidR="0046553F" w:rsidRDefault="0046553F" w:rsidP="00656F95">
      <w:pPr>
        <w:rPr>
          <w:rFonts w:eastAsia="Times New Roman" w:cstheme="minorHAnsi"/>
          <w:b/>
          <w:bCs/>
        </w:rPr>
      </w:pPr>
    </w:p>
    <w:p w14:paraId="1E3DCD44" w14:textId="4CBDDEE4" w:rsidR="00E72CE2" w:rsidRPr="007E0278" w:rsidRDefault="00E35971" w:rsidP="00134C9D">
      <w:pPr>
        <w:ind w:left="720"/>
        <w:rPr>
          <w:rFonts w:eastAsia="Times New Roman" w:cstheme="minorHAnsi"/>
        </w:rPr>
      </w:pPr>
      <w:r w:rsidRPr="007E0278">
        <w:rPr>
          <w:rFonts w:eastAsia="Times New Roman" w:cstheme="minorHAnsi"/>
        </w:rPr>
        <w:t>students will choose five from</w:t>
      </w:r>
      <w:r w:rsidR="00B67D4B" w:rsidRPr="007E0278">
        <w:rPr>
          <w:rFonts w:eastAsia="Times New Roman" w:cstheme="minorHAnsi"/>
        </w:rPr>
        <w:t xml:space="preserve"> </w:t>
      </w:r>
      <w:r w:rsidRPr="007E0278">
        <w:rPr>
          <w:rFonts w:eastAsia="Times New Roman" w:cstheme="minorHAnsi"/>
        </w:rPr>
        <w:t xml:space="preserve">a list of seven Federal equal employment opportunity laws </w:t>
      </w:r>
      <w:r w:rsidR="00B67D4B" w:rsidRPr="007E0278">
        <w:rPr>
          <w:rFonts w:eastAsia="Times New Roman" w:cstheme="minorHAnsi"/>
        </w:rPr>
        <w:t xml:space="preserve">and provide a written response </w:t>
      </w:r>
      <w:r w:rsidR="00134C9D" w:rsidRPr="007E0278">
        <w:rPr>
          <w:rFonts w:eastAsia="Times New Roman" w:cstheme="minorHAnsi"/>
        </w:rPr>
        <w:t xml:space="preserve">why the law was written and who it protects with no more than one two errors. </w:t>
      </w:r>
    </w:p>
    <w:p w14:paraId="2C4C062A" w14:textId="77777777" w:rsidR="00E72CE2" w:rsidRDefault="00E72CE2" w:rsidP="00134C9D">
      <w:pPr>
        <w:ind w:left="720"/>
        <w:rPr>
          <w:rFonts w:eastAsia="Times New Roman" w:cstheme="minorHAnsi"/>
          <w:sz w:val="24"/>
          <w:szCs w:val="24"/>
        </w:rPr>
      </w:pPr>
    </w:p>
    <w:p w14:paraId="3E7D6CF6" w14:textId="2D49FA32" w:rsidR="00656F95" w:rsidRPr="00064018" w:rsidRDefault="00656F95" w:rsidP="00656F95">
      <w:pPr>
        <w:rPr>
          <w:rFonts w:eastAsia="Times New Roman" w:cstheme="minorHAnsi"/>
          <w:b/>
          <w:bCs/>
        </w:rPr>
      </w:pPr>
      <w:r w:rsidRPr="00064018">
        <w:rPr>
          <w:rFonts w:eastAsia="Times New Roman" w:cstheme="minorHAnsi"/>
          <w:b/>
          <w:bCs/>
        </w:rPr>
        <w:t>Focus</w:t>
      </w:r>
    </w:p>
    <w:p w14:paraId="1C641805" w14:textId="77777777" w:rsidR="0046553F" w:rsidRPr="00064018" w:rsidRDefault="0046553F" w:rsidP="0046553F">
      <w:pPr>
        <w:ind w:left="360"/>
        <w:rPr>
          <w:rFonts w:eastAsia="Times New Roman" w:cstheme="minorHAnsi"/>
          <w:b/>
          <w:bCs/>
        </w:rPr>
      </w:pPr>
    </w:p>
    <w:p w14:paraId="09528BC8" w14:textId="4B158075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u w:val="single"/>
        </w:rPr>
      </w:pPr>
      <w:r w:rsidRPr="00064018">
        <w:rPr>
          <w:rFonts w:cstheme="minorHAnsi"/>
          <w:color w:val="000000"/>
          <w:shd w:val="clear" w:color="auto" w:fill="FFFFFF"/>
        </w:rPr>
        <w:t xml:space="preserve">Ask the class to turn to their shoulder buddy and discuss what they learned about </w:t>
      </w:r>
      <w:r w:rsidR="007956DF">
        <w:rPr>
          <w:rFonts w:cstheme="minorHAnsi"/>
          <w:color w:val="000000"/>
          <w:shd w:val="clear" w:color="auto" w:fill="FFFFFF"/>
        </w:rPr>
        <w:t xml:space="preserve">employee and management relations in a union environment. </w:t>
      </w:r>
      <w:r w:rsidRPr="00064018">
        <w:rPr>
          <w:rFonts w:cstheme="minorHAnsi"/>
          <w:color w:val="000000"/>
          <w:shd w:val="clear" w:color="auto" w:fill="FFFFFF"/>
        </w:rPr>
        <w:t xml:space="preserve">Give them 3 minutes and ask a student(s) to share what they learned. Afterwards, present one PowerPoint slide that list key points from last time. </w:t>
      </w:r>
    </w:p>
    <w:p w14:paraId="3EC91CE5" w14:textId="7FA67E38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064018">
        <w:rPr>
          <w:rFonts w:cstheme="minorHAnsi"/>
          <w:color w:val="000000"/>
          <w:shd w:val="clear" w:color="auto" w:fill="FFFFFF"/>
        </w:rPr>
        <w:t>Announce that today’s topic is</w:t>
      </w:r>
      <w:r w:rsidR="007956DF">
        <w:rPr>
          <w:rFonts w:cstheme="minorHAnsi"/>
          <w:color w:val="000000"/>
          <w:shd w:val="clear" w:color="auto" w:fill="FFFFFF"/>
        </w:rPr>
        <w:t xml:space="preserve"> Federal equal employment opportunity laws. </w:t>
      </w:r>
      <w:r w:rsidRPr="00064018">
        <w:rPr>
          <w:rFonts w:cstheme="minorHAnsi"/>
          <w:color w:val="000000"/>
          <w:shd w:val="clear" w:color="auto" w:fill="FFFFFF"/>
        </w:rPr>
        <w:t xml:space="preserve">  </w:t>
      </w:r>
    </w:p>
    <w:p w14:paraId="44666198" w14:textId="366C2B95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064018">
        <w:rPr>
          <w:rFonts w:cstheme="minorHAnsi"/>
          <w:color w:val="000000"/>
          <w:shd w:val="clear" w:color="auto" w:fill="FFFFFF"/>
        </w:rPr>
        <w:t xml:space="preserve">(Teacher) Tell the class why learning about </w:t>
      </w:r>
      <w:r w:rsidR="007956DF">
        <w:rPr>
          <w:rFonts w:cstheme="minorHAnsi"/>
          <w:color w:val="000000"/>
          <w:shd w:val="clear" w:color="auto" w:fill="FFFFFF"/>
        </w:rPr>
        <w:t xml:space="preserve">equal </w:t>
      </w:r>
      <w:r w:rsidRPr="00064018">
        <w:rPr>
          <w:rFonts w:cstheme="minorHAnsi"/>
          <w:color w:val="000000"/>
          <w:shd w:val="clear" w:color="auto" w:fill="FFFFFF"/>
        </w:rPr>
        <w:t xml:space="preserve">pre-employment testing is important to them. </w:t>
      </w:r>
    </w:p>
    <w:p w14:paraId="26BAED58" w14:textId="77777777" w:rsidR="0046553F" w:rsidRPr="00064018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19BD20CC" w14:textId="079FF2B4" w:rsidR="009B59F7" w:rsidRPr="009B59F7" w:rsidRDefault="0046553F" w:rsidP="009B59F7">
      <w:pPr>
        <w:pStyle w:val="ListParagraph"/>
        <w:numPr>
          <w:ilvl w:val="0"/>
          <w:numId w:val="13"/>
        </w:numPr>
        <w:tabs>
          <w:tab w:val="left" w:pos="90"/>
          <w:tab w:val="left" w:pos="720"/>
          <w:tab w:val="left" w:pos="810"/>
        </w:tabs>
        <w:ind w:left="1080"/>
        <w:rPr>
          <w:rFonts w:eastAsia="Times New Roman" w:cstheme="minorHAnsi"/>
        </w:rPr>
      </w:pPr>
      <w:r w:rsidRPr="009B59F7">
        <w:rPr>
          <w:rFonts w:eastAsia="Times New Roman" w:cstheme="minorHAnsi"/>
        </w:rPr>
        <w:t>Most, if not all will supervise an employee at some point in their career</w:t>
      </w:r>
      <w:r w:rsidR="007956DF" w:rsidRPr="009B59F7">
        <w:rPr>
          <w:rFonts w:eastAsia="Times New Roman" w:cstheme="minorHAnsi"/>
        </w:rPr>
        <w:t xml:space="preserve">. It is </w:t>
      </w:r>
      <w:r w:rsidR="000B5423" w:rsidRPr="009B59F7">
        <w:rPr>
          <w:rFonts w:eastAsia="Times New Roman" w:cstheme="minorHAnsi"/>
        </w:rPr>
        <w:t xml:space="preserve">extremely important </w:t>
      </w:r>
      <w:r w:rsidR="007956DF" w:rsidRPr="009B59F7">
        <w:rPr>
          <w:rFonts w:eastAsia="Times New Roman" w:cstheme="minorHAnsi"/>
        </w:rPr>
        <w:t xml:space="preserve">that </w:t>
      </w:r>
      <w:r w:rsidR="009B59F7" w:rsidRPr="009B59F7">
        <w:rPr>
          <w:rFonts w:eastAsia="Times New Roman" w:cstheme="minorHAnsi"/>
        </w:rPr>
        <w:t xml:space="preserve">they </w:t>
      </w:r>
      <w:r w:rsidR="007956DF" w:rsidRPr="009B59F7">
        <w:rPr>
          <w:rFonts w:eastAsia="Times New Roman" w:cstheme="minorHAnsi"/>
        </w:rPr>
        <w:t xml:space="preserve">comply with letter and the intent of all employment laws.  </w:t>
      </w:r>
      <w:r w:rsidR="000B5423" w:rsidRPr="009B59F7">
        <w:rPr>
          <w:rFonts w:eastAsia="Times New Roman" w:cstheme="minorHAnsi"/>
        </w:rPr>
        <w:t xml:space="preserve">  The consequences for violations can lead to personal liability</w:t>
      </w:r>
      <w:r w:rsidR="009B59F7" w:rsidRPr="009B59F7">
        <w:rPr>
          <w:rFonts w:eastAsia="Times New Roman" w:cstheme="minorHAnsi"/>
        </w:rPr>
        <w:t xml:space="preserve">, </w:t>
      </w:r>
      <w:r w:rsidR="000B5423" w:rsidRPr="009B59F7">
        <w:rPr>
          <w:rFonts w:eastAsia="Times New Roman" w:cstheme="minorHAnsi"/>
        </w:rPr>
        <w:t>criminal charges</w:t>
      </w:r>
      <w:r w:rsidR="009B59F7" w:rsidRPr="009B59F7">
        <w:rPr>
          <w:rFonts w:eastAsia="Times New Roman" w:cstheme="minorHAnsi"/>
        </w:rPr>
        <w:t>, and they will probably lose their jobs. This lesson will prepare them to successfully hire, discipline, and terminate employees without violating employment laws.</w:t>
      </w:r>
    </w:p>
    <w:p w14:paraId="79EBF083" w14:textId="77777777" w:rsidR="009B59F7" w:rsidRPr="009B59F7" w:rsidRDefault="009B59F7" w:rsidP="009B59F7">
      <w:pPr>
        <w:tabs>
          <w:tab w:val="left" w:pos="90"/>
          <w:tab w:val="left" w:pos="720"/>
          <w:tab w:val="left" w:pos="810"/>
        </w:tabs>
        <w:ind w:left="1080" w:hanging="360"/>
        <w:rPr>
          <w:rFonts w:eastAsia="Times New Roman" w:cstheme="minorHAnsi"/>
        </w:rPr>
      </w:pPr>
    </w:p>
    <w:p w14:paraId="39E232B2" w14:textId="1E2E8689" w:rsidR="009B59F7" w:rsidRDefault="009B59F7" w:rsidP="009B59F7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</w:t>
      </w:r>
      <w:r w:rsidR="00914B46">
        <w:rPr>
          <w:rFonts w:eastAsia="Times New Roman" w:cstheme="minorHAnsi"/>
        </w:rPr>
        <w:t>like being treated fairly</w:t>
      </w:r>
      <w:r>
        <w:rPr>
          <w:rFonts w:eastAsia="Times New Roman" w:cstheme="minorHAnsi"/>
        </w:rPr>
        <w:t xml:space="preserve"> and they sure want their family and friends to be treated the same way. They can be a resource to the people they care about if they know the laws. </w:t>
      </w:r>
    </w:p>
    <w:p w14:paraId="66EFCDC3" w14:textId="77777777" w:rsidR="009B59F7" w:rsidRDefault="009B59F7" w:rsidP="009B59F7">
      <w:pPr>
        <w:tabs>
          <w:tab w:val="left" w:pos="90"/>
          <w:tab w:val="left" w:pos="720"/>
          <w:tab w:val="left" w:pos="810"/>
        </w:tabs>
        <w:ind w:left="720"/>
        <w:rPr>
          <w:rFonts w:eastAsia="Times New Roman" w:cstheme="minorHAnsi"/>
        </w:rPr>
      </w:pPr>
    </w:p>
    <w:p w14:paraId="506447B2" w14:textId="1CC0EAAE" w:rsidR="0046553F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Ask the class if anyone </w:t>
      </w:r>
      <w:r w:rsidR="009B59F7">
        <w:rPr>
          <w:rFonts w:eastAsia="Times New Roman" w:cstheme="minorHAnsi"/>
        </w:rPr>
        <w:t>can describe a</w:t>
      </w:r>
      <w:r w:rsidR="001F65F0">
        <w:rPr>
          <w:rFonts w:eastAsia="Times New Roman" w:cstheme="minorHAnsi"/>
        </w:rPr>
        <w:t xml:space="preserve">n </w:t>
      </w:r>
      <w:r w:rsidR="001F65F0">
        <w:rPr>
          <w:rFonts w:cstheme="minorHAnsi"/>
          <w:color w:val="000000"/>
          <w:shd w:val="clear" w:color="auto" w:fill="FFFFFF"/>
        </w:rPr>
        <w:t xml:space="preserve">equal employment opportunity law. </w:t>
      </w:r>
      <w:r w:rsidR="009B59F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</w:p>
    <w:p w14:paraId="321F576C" w14:textId="77777777" w:rsidR="0046553F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0E5CD810" w14:textId="77777777" w:rsidR="00373C93" w:rsidRDefault="00373C93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3BCA9A24" w14:textId="77777777" w:rsidR="007E0278" w:rsidRDefault="007E0278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1108E1B6" w14:textId="7DDCA9E5" w:rsidR="007E0278" w:rsidRDefault="007E0278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3C645E66" w14:textId="66882BE5" w:rsidR="00656F95" w:rsidRPr="000A0803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bookmarkStart w:id="0" w:name="_GoBack"/>
      <w:bookmarkEnd w:id="0"/>
      <w:r w:rsidRPr="00FE7A3E">
        <w:rPr>
          <w:rFonts w:eastAsia="Times New Roman" w:cstheme="minorHAnsi"/>
          <w:b/>
          <w:bCs/>
        </w:rPr>
        <w:lastRenderedPageBreak/>
        <w:t>Teacher Instructional Delivery</w:t>
      </w:r>
    </w:p>
    <w:p w14:paraId="22871A0C" w14:textId="5607F60F" w:rsidR="0046553F" w:rsidRDefault="0046553F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5B423074" w14:textId="1B6677CC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1777A8">
        <w:rPr>
          <w:rFonts w:eastAsia="Times New Roman" w:cstheme="minorHAnsi"/>
        </w:rPr>
        <w:t xml:space="preserve">Ask the class to break-up into groups of four. Each group receives a worksheet that lists </w:t>
      </w:r>
      <w:r w:rsidR="0083440C">
        <w:rPr>
          <w:rFonts w:eastAsia="Times New Roman" w:cstheme="minorHAnsi"/>
        </w:rPr>
        <w:t>12</w:t>
      </w:r>
      <w:r w:rsidRPr="001777A8">
        <w:rPr>
          <w:rFonts w:eastAsia="Times New Roman" w:cstheme="minorHAnsi"/>
        </w:rPr>
        <w:t xml:space="preserve"> unique </w:t>
      </w:r>
      <w:r w:rsidR="0083440C">
        <w:rPr>
          <w:rFonts w:eastAsia="Times New Roman" w:cstheme="minorHAnsi"/>
        </w:rPr>
        <w:t>Federal equal employment opportunity laws</w:t>
      </w:r>
      <w:r w:rsidR="00D43091">
        <w:rPr>
          <w:rFonts w:eastAsia="Times New Roman" w:cstheme="minorHAnsi"/>
        </w:rPr>
        <w:t xml:space="preserve"> (law)</w:t>
      </w:r>
      <w:r w:rsidR="0083440C">
        <w:rPr>
          <w:rFonts w:eastAsia="Times New Roman" w:cstheme="minorHAnsi"/>
        </w:rPr>
        <w:t xml:space="preserve">. </w:t>
      </w:r>
      <w:r w:rsidRPr="001777A8">
        <w:rPr>
          <w:rFonts w:eastAsia="Times New Roman" w:cstheme="minorHAnsi"/>
        </w:rPr>
        <w:t xml:space="preserve">The worksheet has 5 blank lines under each </w:t>
      </w:r>
      <w:r w:rsidR="0083440C">
        <w:rPr>
          <w:rFonts w:eastAsia="Times New Roman" w:cstheme="minorHAnsi"/>
        </w:rPr>
        <w:t>law</w:t>
      </w:r>
      <w:r w:rsidRPr="001777A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The team appoints a Scribe to complete the worksheet after the team’s discussions and decisions.  </w:t>
      </w:r>
    </w:p>
    <w:p w14:paraId="1549A77D" w14:textId="77777777" w:rsidR="0046553F" w:rsidRPr="001777A8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45AB159D" w14:textId="61CC0761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teacher displays </w:t>
      </w:r>
      <w:r w:rsidR="001F7701">
        <w:rPr>
          <w:rFonts w:eastAsia="Times New Roman" w:cstheme="minorHAnsi"/>
        </w:rPr>
        <w:t xml:space="preserve">the </w:t>
      </w:r>
      <w:r w:rsidR="0083440C">
        <w:rPr>
          <w:rFonts w:eastAsia="Times New Roman" w:cstheme="minorHAnsi"/>
        </w:rPr>
        <w:t xml:space="preserve">laws </w:t>
      </w:r>
      <w:r>
        <w:rPr>
          <w:rFonts w:eastAsia="Times New Roman" w:cstheme="minorHAnsi"/>
        </w:rPr>
        <w:t xml:space="preserve">(one at a time) on a PowerPoint slide. The teacher describes the </w:t>
      </w:r>
      <w:r w:rsidR="0083440C">
        <w:rPr>
          <w:rFonts w:eastAsia="Times New Roman" w:cstheme="minorHAnsi"/>
        </w:rPr>
        <w:t>law</w:t>
      </w:r>
      <w:r>
        <w:rPr>
          <w:rFonts w:eastAsia="Times New Roman" w:cstheme="minorHAnsi"/>
        </w:rPr>
        <w:t xml:space="preserve">, </w:t>
      </w:r>
      <w:r w:rsidR="00D43091">
        <w:rPr>
          <w:rFonts w:eastAsia="Times New Roman" w:cstheme="minorHAnsi"/>
        </w:rPr>
        <w:t xml:space="preserve">background, </w:t>
      </w:r>
      <w:r w:rsidR="0083440C">
        <w:rPr>
          <w:rFonts w:eastAsia="Times New Roman" w:cstheme="minorHAnsi"/>
        </w:rPr>
        <w:t xml:space="preserve">what regulatory agency enforces it, </w:t>
      </w:r>
      <w:r>
        <w:rPr>
          <w:rFonts w:eastAsia="Times New Roman" w:cstheme="minorHAnsi"/>
        </w:rPr>
        <w:t>wh</w:t>
      </w:r>
      <w:r w:rsidR="0083440C">
        <w:rPr>
          <w:rFonts w:eastAsia="Times New Roman" w:cstheme="minorHAnsi"/>
        </w:rPr>
        <w:t>o</w:t>
      </w:r>
      <w:r w:rsidR="00D43091">
        <w:rPr>
          <w:rFonts w:eastAsia="Times New Roman" w:cstheme="minorHAnsi"/>
        </w:rPr>
        <w:t>/groups</w:t>
      </w:r>
      <w:r w:rsidR="0083440C">
        <w:rPr>
          <w:rFonts w:eastAsia="Times New Roman" w:cstheme="minorHAnsi"/>
        </w:rPr>
        <w:t xml:space="preserve"> it protects, and EEOC findings and/or lawsuit</w:t>
      </w:r>
      <w:r w:rsidR="007E0278">
        <w:rPr>
          <w:rFonts w:eastAsia="Times New Roman" w:cstheme="minorHAnsi"/>
        </w:rPr>
        <w:t xml:space="preserve"> examples</w:t>
      </w:r>
      <w:r w:rsidR="0083440C">
        <w:rPr>
          <w:rFonts w:eastAsia="Times New Roman" w:cstheme="minorHAnsi"/>
        </w:rPr>
        <w:t xml:space="preserve">.  </w:t>
      </w:r>
      <w:r>
        <w:rPr>
          <w:rFonts w:eastAsia="Times New Roman" w:cstheme="minorHAnsi"/>
        </w:rPr>
        <w:t xml:space="preserve"> </w:t>
      </w:r>
    </w:p>
    <w:p w14:paraId="320729B0" w14:textId="77777777" w:rsidR="001F7701" w:rsidRDefault="001F7701" w:rsidP="001F7701">
      <w:pPr>
        <w:pStyle w:val="ListParagraph"/>
        <w:rPr>
          <w:rFonts w:eastAsia="Times New Roman" w:cstheme="minorHAnsi"/>
        </w:rPr>
      </w:pPr>
    </w:p>
    <w:p w14:paraId="547ED1FD" w14:textId="291C9AE9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030BA6">
        <w:rPr>
          <w:rFonts w:eastAsia="Times New Roman" w:cstheme="minorHAnsi"/>
        </w:rPr>
        <w:t xml:space="preserve">After the teacher completes the description for each </w:t>
      </w:r>
      <w:r w:rsidR="00D43091">
        <w:rPr>
          <w:rFonts w:eastAsia="Times New Roman" w:cstheme="minorHAnsi"/>
        </w:rPr>
        <w:t>law</w:t>
      </w:r>
      <w:r w:rsidRPr="00030BA6">
        <w:rPr>
          <w:rFonts w:eastAsia="Times New Roman" w:cstheme="minorHAnsi"/>
        </w:rPr>
        <w:t xml:space="preserve">, the teams are asked to write </w:t>
      </w:r>
      <w:r>
        <w:rPr>
          <w:rFonts w:eastAsia="Times New Roman" w:cstheme="minorHAnsi"/>
        </w:rPr>
        <w:t xml:space="preserve">in the blanks below </w:t>
      </w:r>
      <w:r w:rsidR="00D43091">
        <w:rPr>
          <w:rFonts w:eastAsia="Times New Roman" w:cstheme="minorHAnsi"/>
        </w:rPr>
        <w:t>the law which group(s) are protected by th</w:t>
      </w:r>
      <w:r w:rsidR="007E0278">
        <w:rPr>
          <w:rFonts w:eastAsia="Times New Roman" w:cstheme="minorHAnsi"/>
        </w:rPr>
        <w:t xml:space="preserve">at </w:t>
      </w:r>
      <w:r w:rsidR="00972D23">
        <w:rPr>
          <w:rFonts w:eastAsia="Times New Roman" w:cstheme="minorHAnsi"/>
        </w:rPr>
        <w:t>law</w:t>
      </w:r>
      <w:r w:rsidR="00D43091">
        <w:rPr>
          <w:rFonts w:eastAsia="Times New Roman" w:cstheme="minorHAnsi"/>
        </w:rPr>
        <w:t xml:space="preserve">. </w:t>
      </w:r>
      <w:r w:rsidRPr="00030BA6">
        <w:rPr>
          <w:rFonts w:eastAsia="Times New Roman" w:cstheme="minorHAnsi"/>
        </w:rPr>
        <w:t xml:space="preserve"> </w:t>
      </w:r>
    </w:p>
    <w:p w14:paraId="57D710FD" w14:textId="77777777" w:rsidR="001F7701" w:rsidRDefault="001F7701" w:rsidP="001F7701">
      <w:pPr>
        <w:pStyle w:val="ListParagraph"/>
        <w:rPr>
          <w:rFonts w:eastAsia="Times New Roman" w:cstheme="minorHAnsi"/>
        </w:rPr>
      </w:pPr>
    </w:p>
    <w:p w14:paraId="056D222B" w14:textId="37F1F06B" w:rsidR="00656F95" w:rsidRPr="005147F1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  <w:r w:rsidRPr="005147F1">
        <w:rPr>
          <w:rFonts w:eastAsia="Times New Roman" w:cstheme="minorHAnsi"/>
          <w:b/>
          <w:bCs/>
        </w:rPr>
        <w:t>Guided Practice</w:t>
      </w:r>
    </w:p>
    <w:p w14:paraId="46C48098" w14:textId="3193338B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031BA60F" w14:textId="342D5FFF" w:rsidR="00E72CE2" w:rsidRPr="00755B70" w:rsidRDefault="00E72CE2" w:rsidP="00E72CE2">
      <w:pPr>
        <w:pStyle w:val="ListParagraph"/>
        <w:numPr>
          <w:ilvl w:val="0"/>
          <w:numId w:val="8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755B70">
        <w:rPr>
          <w:rFonts w:eastAsia="Times New Roman" w:cstheme="minorHAnsi"/>
        </w:rPr>
        <w:t xml:space="preserve">Once the teacher presents all the </w:t>
      </w:r>
      <w:r>
        <w:rPr>
          <w:rFonts w:eastAsia="Times New Roman" w:cstheme="minorHAnsi"/>
        </w:rPr>
        <w:t>laws</w:t>
      </w:r>
      <w:r w:rsidRPr="00755B70">
        <w:rPr>
          <w:rFonts w:eastAsia="Times New Roman" w:cstheme="minorHAnsi"/>
        </w:rPr>
        <w:t xml:space="preserve">, the teacher asks each group one at a time to discuss </w:t>
      </w:r>
      <w:r w:rsidR="007E0278">
        <w:rPr>
          <w:rFonts w:eastAsia="Times New Roman" w:cstheme="minorHAnsi"/>
        </w:rPr>
        <w:t xml:space="preserve">the law and who is protected.  The teacher will probe for any deeper understanding.  </w:t>
      </w:r>
      <w:r w:rsidRPr="00755B70">
        <w:rPr>
          <w:rFonts w:eastAsia="Times New Roman" w:cstheme="minorHAnsi"/>
        </w:rPr>
        <w:t xml:space="preserve">The teacher will ask if any other groups had something different. The teacher will continue to ask the groups until all </w:t>
      </w:r>
      <w:r>
        <w:rPr>
          <w:rFonts w:eastAsia="Times New Roman" w:cstheme="minorHAnsi"/>
        </w:rPr>
        <w:t xml:space="preserve">the laws </w:t>
      </w:r>
      <w:r w:rsidRPr="00755B70">
        <w:rPr>
          <w:rFonts w:eastAsia="Times New Roman" w:cstheme="minorHAnsi"/>
        </w:rPr>
        <w:t>are discussed. The teacher will ask if any other group had something different</w:t>
      </w:r>
      <w:r>
        <w:rPr>
          <w:rFonts w:eastAsia="Times New Roman" w:cstheme="minorHAnsi"/>
        </w:rPr>
        <w:t xml:space="preserve"> each time</w:t>
      </w:r>
      <w:r w:rsidRPr="00755B70">
        <w:rPr>
          <w:rFonts w:eastAsia="Times New Roman" w:cstheme="minorHAnsi"/>
        </w:rPr>
        <w:t xml:space="preserve">. The teacher will praise each group and/or provide additional explanation/guidance.  </w:t>
      </w:r>
    </w:p>
    <w:p w14:paraId="56BE46EB" w14:textId="77777777" w:rsidR="00E72CE2" w:rsidRDefault="00E72CE2" w:rsidP="00E72CE2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5CB38B6D" w14:textId="77777777" w:rsidR="00E72CE2" w:rsidRPr="00216B49" w:rsidRDefault="00E72CE2" w:rsidP="00E72CE2">
      <w:pPr>
        <w:pStyle w:val="ListParagraph"/>
        <w:numPr>
          <w:ilvl w:val="0"/>
          <w:numId w:val="8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Once the guided practice is completed, the teacher will praise the class.  The teacher will mention we have a class of future business titans or something like that.  </w:t>
      </w:r>
    </w:p>
    <w:p w14:paraId="70B3A1C2" w14:textId="77777777" w:rsidR="001F7701" w:rsidRDefault="001F7701" w:rsidP="001F7701">
      <w:pPr>
        <w:pStyle w:val="ListParagraph"/>
        <w:rPr>
          <w:rFonts w:eastAsia="Times New Roman" w:cstheme="minorHAnsi"/>
        </w:rPr>
      </w:pPr>
    </w:p>
    <w:p w14:paraId="768A6BE3" w14:textId="7EF983AD" w:rsidR="00E72CE2" w:rsidRDefault="00E72CE2" w:rsidP="001F7701">
      <w:pPr>
        <w:tabs>
          <w:tab w:val="left" w:pos="90"/>
          <w:tab w:val="left" w:pos="720"/>
          <w:tab w:val="left" w:pos="810"/>
        </w:tabs>
        <w:ind w:left="720"/>
        <w:rPr>
          <w:rFonts w:eastAsia="Times New Roman" w:cstheme="minorHAnsi"/>
        </w:rPr>
      </w:pPr>
      <w:r w:rsidRPr="00E72CE2">
        <w:rPr>
          <w:rFonts w:eastAsia="Times New Roman" w:cstheme="minorHAnsi"/>
          <w:u w:val="single"/>
        </w:rPr>
        <w:t>Discrimination Civil Court Trial</w:t>
      </w:r>
      <w:r w:rsidR="00CF5218">
        <w:rPr>
          <w:rFonts w:eastAsia="Times New Roman" w:cstheme="minorHAnsi"/>
          <w:u w:val="single"/>
        </w:rPr>
        <w:t xml:space="preserve"> (A </w:t>
      </w:r>
      <w:r w:rsidR="00A51D19">
        <w:rPr>
          <w:rFonts w:eastAsia="Times New Roman" w:cstheme="minorHAnsi"/>
          <w:u w:val="single"/>
        </w:rPr>
        <w:t>Skit</w:t>
      </w:r>
      <w:r w:rsidR="00CF5218">
        <w:rPr>
          <w:rFonts w:eastAsia="Times New Roman" w:cstheme="minorHAnsi"/>
          <w:u w:val="single"/>
        </w:rPr>
        <w:t>)</w:t>
      </w:r>
      <w:r>
        <w:rPr>
          <w:rFonts w:eastAsia="Times New Roman" w:cstheme="minorHAnsi"/>
        </w:rPr>
        <w:t>.</w:t>
      </w:r>
    </w:p>
    <w:p w14:paraId="0D9CD303" w14:textId="77777777" w:rsidR="00E72CE2" w:rsidRDefault="00E72CE2" w:rsidP="00E72CE2">
      <w:pPr>
        <w:tabs>
          <w:tab w:val="left" w:pos="90"/>
          <w:tab w:val="left" w:pos="720"/>
          <w:tab w:val="left" w:pos="810"/>
        </w:tabs>
        <w:ind w:left="360"/>
        <w:rPr>
          <w:rFonts w:eastAsia="Times New Roman" w:cstheme="minorHAnsi"/>
        </w:rPr>
      </w:pPr>
    </w:p>
    <w:p w14:paraId="493E9DE0" w14:textId="03274AA2" w:rsidR="00E72CE2" w:rsidRDefault="00E72CE2" w:rsidP="00E72CE2">
      <w:pPr>
        <w:pStyle w:val="ListParagraph"/>
        <w:numPr>
          <w:ilvl w:val="0"/>
          <w:numId w:val="14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teacher </w:t>
      </w:r>
      <w:r w:rsidR="007C7180">
        <w:rPr>
          <w:rFonts w:eastAsia="Times New Roman" w:cstheme="minorHAnsi"/>
        </w:rPr>
        <w:t>sets-</w:t>
      </w:r>
      <w:r>
        <w:rPr>
          <w:rFonts w:eastAsia="Times New Roman" w:cstheme="minorHAnsi"/>
        </w:rPr>
        <w:t xml:space="preserve">up </w:t>
      </w:r>
      <w:r w:rsidR="007C7180">
        <w:rPr>
          <w:rFonts w:eastAsia="Times New Roman" w:cstheme="minorHAnsi"/>
        </w:rPr>
        <w:t xml:space="preserve">an employment discrimination </w:t>
      </w:r>
      <w:r w:rsidR="00A51D19">
        <w:rPr>
          <w:rFonts w:eastAsia="Times New Roman" w:cstheme="minorHAnsi"/>
        </w:rPr>
        <w:t xml:space="preserve">case </w:t>
      </w:r>
      <w:r>
        <w:rPr>
          <w:rFonts w:eastAsia="Times New Roman" w:cstheme="minorHAnsi"/>
        </w:rPr>
        <w:t>to the class:</w:t>
      </w:r>
    </w:p>
    <w:p w14:paraId="7B25BC4A" w14:textId="77777777" w:rsidR="00E72CE2" w:rsidRDefault="00E72CE2" w:rsidP="00E72CE2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08E18050" w14:textId="453D8A0B" w:rsidR="007C7180" w:rsidRDefault="00E72CE2" w:rsidP="00E72CE2">
      <w:pPr>
        <w:tabs>
          <w:tab w:val="left" w:pos="90"/>
          <w:tab w:val="left" w:pos="720"/>
          <w:tab w:val="left" w:pos="810"/>
        </w:tabs>
        <w:ind w:left="1125"/>
        <w:rPr>
          <w:rFonts w:eastAsia="Times New Roman" w:cstheme="minorHAnsi"/>
          <w:i/>
          <w:iCs/>
        </w:rPr>
      </w:pPr>
      <w:r w:rsidRPr="00CF5218">
        <w:rPr>
          <w:rFonts w:eastAsia="Times New Roman" w:cstheme="minorHAnsi"/>
          <w:i/>
          <w:iCs/>
        </w:rPr>
        <w:t xml:space="preserve">A Manager does not hire an applicant for an accounting positions because the applicant uses a wheelchair. </w:t>
      </w:r>
      <w:r w:rsidR="007C7180" w:rsidRPr="00CF5218">
        <w:rPr>
          <w:rFonts w:eastAsia="Times New Roman" w:cstheme="minorHAnsi"/>
          <w:i/>
          <w:iCs/>
        </w:rPr>
        <w:t xml:space="preserve"> To enter the office employees must use four steps. The office does not have a wheelchair ramp. The applicant far exceeds the qualification</w:t>
      </w:r>
      <w:r w:rsidR="002653E2">
        <w:rPr>
          <w:rFonts w:eastAsia="Times New Roman" w:cstheme="minorHAnsi"/>
          <w:i/>
          <w:iCs/>
        </w:rPr>
        <w:t>s</w:t>
      </w:r>
      <w:r w:rsidR="007C7180" w:rsidRPr="00CF5218">
        <w:rPr>
          <w:rFonts w:eastAsia="Times New Roman" w:cstheme="minorHAnsi"/>
          <w:i/>
          <w:iCs/>
        </w:rPr>
        <w:t xml:space="preserve"> for the job.</w:t>
      </w:r>
      <w:r w:rsidR="00CF5218">
        <w:rPr>
          <w:rFonts w:eastAsia="Times New Roman" w:cstheme="minorHAnsi"/>
          <w:i/>
          <w:iCs/>
        </w:rPr>
        <w:t xml:space="preserve"> The interview occurs in the parking lot and the manager tells the applicant he can’t hire </w:t>
      </w:r>
      <w:r w:rsidR="002653E2">
        <w:rPr>
          <w:rFonts w:eastAsia="Times New Roman" w:cstheme="minorHAnsi"/>
          <w:i/>
          <w:iCs/>
        </w:rPr>
        <w:t xml:space="preserve">him </w:t>
      </w:r>
      <w:r w:rsidR="00CF5218">
        <w:rPr>
          <w:rFonts w:eastAsia="Times New Roman" w:cstheme="minorHAnsi"/>
          <w:i/>
          <w:iCs/>
        </w:rPr>
        <w:t>because there isn’t a ramp</w:t>
      </w:r>
      <w:r w:rsidR="002653E2">
        <w:rPr>
          <w:rFonts w:eastAsia="Times New Roman" w:cstheme="minorHAnsi"/>
          <w:i/>
          <w:iCs/>
        </w:rPr>
        <w:t xml:space="preserve"> and the company can’t afford to build one.  The company has 20 full-time employees. </w:t>
      </w:r>
    </w:p>
    <w:p w14:paraId="64E5AE1F" w14:textId="5A55CB34" w:rsidR="00A51D19" w:rsidRDefault="00A51D19" w:rsidP="00E72CE2">
      <w:pPr>
        <w:tabs>
          <w:tab w:val="left" w:pos="90"/>
          <w:tab w:val="left" w:pos="720"/>
          <w:tab w:val="left" w:pos="810"/>
        </w:tabs>
        <w:ind w:left="1125"/>
        <w:rPr>
          <w:rFonts w:eastAsia="Times New Roman" w:cstheme="minorHAnsi"/>
          <w:i/>
          <w:iCs/>
        </w:rPr>
      </w:pPr>
    </w:p>
    <w:p w14:paraId="61353A74" w14:textId="66F5C97A" w:rsidR="00A51D19" w:rsidRDefault="00A51D19" w:rsidP="00E72CE2">
      <w:pPr>
        <w:tabs>
          <w:tab w:val="left" w:pos="90"/>
          <w:tab w:val="left" w:pos="720"/>
          <w:tab w:val="left" w:pos="810"/>
        </w:tabs>
        <w:ind w:left="1125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The learning objective:</w:t>
      </w:r>
    </w:p>
    <w:p w14:paraId="592749DA" w14:textId="77777777" w:rsidR="00A51D19" w:rsidRDefault="00A51D19" w:rsidP="00E72CE2">
      <w:pPr>
        <w:tabs>
          <w:tab w:val="left" w:pos="90"/>
          <w:tab w:val="left" w:pos="720"/>
          <w:tab w:val="left" w:pos="810"/>
        </w:tabs>
        <w:ind w:left="1125"/>
        <w:rPr>
          <w:rFonts w:eastAsia="Times New Roman" w:cstheme="minorHAnsi"/>
          <w:i/>
          <w:iCs/>
        </w:rPr>
      </w:pPr>
    </w:p>
    <w:p w14:paraId="4F177A5D" w14:textId="63C0176D" w:rsidR="00A51D19" w:rsidRPr="00A51D19" w:rsidRDefault="00A51D19" w:rsidP="00315442">
      <w:pPr>
        <w:pStyle w:val="ListParagraph"/>
        <w:numPr>
          <w:ilvl w:val="2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i/>
          <w:iCs/>
        </w:rPr>
      </w:pPr>
      <w:r w:rsidRPr="00A51D19">
        <w:rPr>
          <w:rFonts w:eastAsia="Times New Roman" w:cstheme="minorHAnsi"/>
          <w:i/>
          <w:iCs/>
        </w:rPr>
        <w:t>Did the manager violate a Federal an equal employment law?</w:t>
      </w:r>
      <w:r>
        <w:rPr>
          <w:rFonts w:eastAsia="Times New Roman" w:cstheme="minorHAnsi"/>
          <w:i/>
          <w:iCs/>
        </w:rPr>
        <w:t xml:space="preserve"> </w:t>
      </w:r>
      <w:r w:rsidRPr="00A51D19">
        <w:rPr>
          <w:rFonts w:eastAsia="Times New Roman" w:cstheme="minorHAnsi"/>
          <w:i/>
          <w:iCs/>
        </w:rPr>
        <w:t>If so, which law</w:t>
      </w:r>
      <w:r>
        <w:rPr>
          <w:rFonts w:eastAsia="Times New Roman" w:cstheme="minorHAnsi"/>
          <w:i/>
          <w:iCs/>
        </w:rPr>
        <w:t>?</w:t>
      </w:r>
    </w:p>
    <w:p w14:paraId="59362B3E" w14:textId="0E25C6AA" w:rsidR="00A51D19" w:rsidRDefault="00A51D19" w:rsidP="00A51D19">
      <w:pPr>
        <w:pStyle w:val="ListParagraph"/>
        <w:numPr>
          <w:ilvl w:val="2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What is the Equal Employment Opportunity Commission’s role?</w:t>
      </w:r>
    </w:p>
    <w:p w14:paraId="4C48E36D" w14:textId="5DF388D1" w:rsidR="00A51D19" w:rsidRDefault="00A51D19" w:rsidP="00A51D19">
      <w:pPr>
        <w:pStyle w:val="ListParagraph"/>
        <w:numPr>
          <w:ilvl w:val="2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What is the role of the court?</w:t>
      </w:r>
    </w:p>
    <w:p w14:paraId="286171F8" w14:textId="76A8D613" w:rsidR="00A51D19" w:rsidRPr="00A51D19" w:rsidRDefault="00A51D19" w:rsidP="00A51D19">
      <w:pPr>
        <w:pStyle w:val="ListParagraph"/>
        <w:numPr>
          <w:ilvl w:val="2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 xml:space="preserve">What, if any remedies are due to the applicant?  </w:t>
      </w:r>
    </w:p>
    <w:p w14:paraId="58B480EC" w14:textId="1FC2CCC8" w:rsidR="00A51D19" w:rsidRDefault="00A51D19" w:rsidP="00E72CE2">
      <w:pPr>
        <w:tabs>
          <w:tab w:val="left" w:pos="90"/>
          <w:tab w:val="left" w:pos="720"/>
          <w:tab w:val="left" w:pos="810"/>
        </w:tabs>
        <w:ind w:left="1125"/>
        <w:rPr>
          <w:rFonts w:eastAsia="Times New Roman" w:cstheme="minorHAnsi"/>
          <w:i/>
          <w:iCs/>
        </w:rPr>
      </w:pPr>
    </w:p>
    <w:p w14:paraId="3D84C167" w14:textId="76C19C39" w:rsidR="00D43091" w:rsidRDefault="00CF5218" w:rsidP="00CF5218">
      <w:pPr>
        <w:pStyle w:val="ListParagraph"/>
        <w:numPr>
          <w:ilvl w:val="0"/>
          <w:numId w:val="14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teacher </w:t>
      </w:r>
      <w:r w:rsidR="002653E2">
        <w:rPr>
          <w:rFonts w:eastAsia="Times New Roman" w:cstheme="minorHAnsi"/>
        </w:rPr>
        <w:t>assign</w:t>
      </w:r>
      <w:r w:rsidR="001F7701">
        <w:rPr>
          <w:rFonts w:eastAsia="Times New Roman" w:cstheme="minorHAnsi"/>
        </w:rPr>
        <w:t>s</w:t>
      </w:r>
      <w:r w:rsidR="002653E2">
        <w:rPr>
          <w:rFonts w:eastAsia="Times New Roman" w:cstheme="minorHAnsi"/>
        </w:rPr>
        <w:t xml:space="preserve"> students to </w:t>
      </w:r>
      <w:r>
        <w:rPr>
          <w:rFonts w:eastAsia="Times New Roman" w:cstheme="minorHAnsi"/>
        </w:rPr>
        <w:t>the following roles</w:t>
      </w:r>
      <w:r w:rsidR="00572C24">
        <w:rPr>
          <w:rFonts w:eastAsia="Times New Roman" w:cstheme="minorHAnsi"/>
        </w:rPr>
        <w:t>, disability law summary</w:t>
      </w:r>
      <w:r w:rsidR="002653E2">
        <w:rPr>
          <w:rFonts w:eastAsia="Times New Roman" w:cstheme="minorHAnsi"/>
        </w:rPr>
        <w:t xml:space="preserve"> and provides each one a</w:t>
      </w:r>
      <w:r w:rsidR="001F7701">
        <w:rPr>
          <w:rFonts w:eastAsia="Times New Roman" w:cstheme="minorHAnsi"/>
        </w:rPr>
        <w:t xml:space="preserve">n outline </w:t>
      </w:r>
      <w:r w:rsidR="002653E2">
        <w:rPr>
          <w:rFonts w:eastAsia="Times New Roman" w:cstheme="minorHAnsi"/>
        </w:rPr>
        <w:t>script</w:t>
      </w:r>
      <w:r w:rsidR="001F7701">
        <w:rPr>
          <w:rFonts w:eastAsia="Times New Roman" w:cstheme="minorHAnsi"/>
        </w:rPr>
        <w:t xml:space="preserve"> and adlib is required</w:t>
      </w:r>
      <w:r>
        <w:rPr>
          <w:rFonts w:eastAsia="Times New Roman" w:cstheme="minorHAnsi"/>
        </w:rPr>
        <w:t>:</w:t>
      </w:r>
    </w:p>
    <w:p w14:paraId="6F1748A0" w14:textId="1A40EC64" w:rsidR="00CF5218" w:rsidRDefault="00CF5218" w:rsidP="00CF5218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47B96B94" w14:textId="11B9783D" w:rsidR="00CF5218" w:rsidRDefault="00CF5218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>Manager</w:t>
      </w:r>
      <w:r w:rsidR="002653E2">
        <w:rPr>
          <w:rFonts w:eastAsia="Times New Roman" w:cstheme="minorHAnsi"/>
        </w:rPr>
        <w:t xml:space="preserve"> (</w:t>
      </w:r>
      <w:r w:rsidR="00373C93">
        <w:rPr>
          <w:rFonts w:eastAsia="Times New Roman" w:cstheme="minorHAnsi"/>
        </w:rPr>
        <w:t xml:space="preserve">Gift student - </w:t>
      </w:r>
      <w:r w:rsidR="002653E2">
        <w:rPr>
          <w:rFonts w:eastAsia="Times New Roman" w:cstheme="minorHAnsi"/>
        </w:rPr>
        <w:t>manager also represents the company in court)</w:t>
      </w:r>
    </w:p>
    <w:p w14:paraId="1A02565F" w14:textId="6166760C" w:rsidR="00CF5218" w:rsidRDefault="00CF5218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>Applicant</w:t>
      </w:r>
      <w:r w:rsidR="002653E2">
        <w:rPr>
          <w:rFonts w:eastAsia="Times New Roman" w:cstheme="minorHAnsi"/>
        </w:rPr>
        <w:t xml:space="preserve"> (Teacher chooses a student who takes a drama class) </w:t>
      </w:r>
    </w:p>
    <w:p w14:paraId="580808E0" w14:textId="42839FF2" w:rsidR="00CF5218" w:rsidRDefault="002653E2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EEOC Investigator</w:t>
      </w:r>
    </w:p>
    <w:p w14:paraId="4E9BE7F2" w14:textId="60144FB1" w:rsidR="002653E2" w:rsidRDefault="002653E2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>Applicant</w:t>
      </w:r>
      <w:r w:rsidR="00373C93">
        <w:rPr>
          <w:rFonts w:eastAsia="Times New Roman" w:cstheme="minorHAnsi"/>
        </w:rPr>
        <w:t>’</w:t>
      </w:r>
      <w:r>
        <w:rPr>
          <w:rFonts w:eastAsia="Times New Roman" w:cstheme="minorHAnsi"/>
        </w:rPr>
        <w:t>s attorney</w:t>
      </w:r>
    </w:p>
    <w:p w14:paraId="554E3E80" w14:textId="0125EA58" w:rsidR="002653E2" w:rsidRDefault="002653E2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Judge (gifted student) </w:t>
      </w:r>
    </w:p>
    <w:p w14:paraId="269BED77" w14:textId="74FF48C2" w:rsidR="001F7701" w:rsidRDefault="001F7701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>Jury (everyone else)</w:t>
      </w:r>
    </w:p>
    <w:p w14:paraId="3993D497" w14:textId="2041F151" w:rsidR="002653E2" w:rsidRDefault="002653E2" w:rsidP="00CF5218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>Teacher (director</w:t>
      </w:r>
      <w:r w:rsidR="001F7701">
        <w:rPr>
          <w:rFonts w:eastAsia="Times New Roman" w:cstheme="minorHAnsi"/>
        </w:rPr>
        <w:t xml:space="preserve">, set decorator and legal </w:t>
      </w:r>
      <w:r w:rsidR="00373C93">
        <w:rPr>
          <w:rFonts w:eastAsia="Times New Roman" w:cstheme="minorHAnsi"/>
        </w:rPr>
        <w:t>consultant)</w:t>
      </w:r>
    </w:p>
    <w:p w14:paraId="05E48364" w14:textId="1936488F" w:rsidR="007E0278" w:rsidRDefault="007E0278" w:rsidP="00A51D19">
      <w:pPr>
        <w:tabs>
          <w:tab w:val="left" w:pos="90"/>
          <w:tab w:val="left" w:pos="810"/>
          <w:tab w:val="left" w:pos="1080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4793AD20" w14:textId="766C1C04" w:rsidR="001F7701" w:rsidRPr="006879F4" w:rsidRDefault="002653E2" w:rsidP="001B0810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6879F4">
        <w:rPr>
          <w:rFonts w:eastAsia="Times New Roman" w:cstheme="minorHAnsi"/>
        </w:rPr>
        <w:t xml:space="preserve">Once the </w:t>
      </w:r>
      <w:r w:rsidR="00A51D19" w:rsidRPr="006879F4">
        <w:rPr>
          <w:rFonts w:eastAsia="Times New Roman" w:cstheme="minorHAnsi"/>
        </w:rPr>
        <w:t>skit</w:t>
      </w:r>
      <w:r w:rsidRPr="006879F4">
        <w:rPr>
          <w:rFonts w:eastAsia="Times New Roman" w:cstheme="minorHAnsi"/>
        </w:rPr>
        <w:t xml:space="preserve"> is completed, the </w:t>
      </w:r>
      <w:r w:rsidR="001F7701" w:rsidRPr="006879F4">
        <w:rPr>
          <w:rFonts w:eastAsia="Times New Roman" w:cstheme="minorHAnsi"/>
        </w:rPr>
        <w:t xml:space="preserve">teacher again displays the laws (one at a time) on a PowerPoint slide. </w:t>
      </w:r>
      <w:r w:rsidR="006879F4" w:rsidRPr="006879F4">
        <w:rPr>
          <w:rFonts w:eastAsia="Times New Roman" w:cstheme="minorHAnsi"/>
        </w:rPr>
        <w:t xml:space="preserve"> The teacher asks individual students to describe the law and who it protects.  After the student answers the question, the </w:t>
      </w:r>
      <w:r w:rsidR="006879F4">
        <w:rPr>
          <w:rFonts w:eastAsia="Times New Roman" w:cstheme="minorHAnsi"/>
        </w:rPr>
        <w:t xml:space="preserve">teacher again </w:t>
      </w:r>
      <w:r w:rsidR="001F7701" w:rsidRPr="006879F4">
        <w:rPr>
          <w:rFonts w:eastAsia="Times New Roman" w:cstheme="minorHAnsi"/>
        </w:rPr>
        <w:t xml:space="preserve">describes </w:t>
      </w:r>
      <w:r w:rsidR="006879F4">
        <w:rPr>
          <w:rFonts w:eastAsia="Times New Roman" w:cstheme="minorHAnsi"/>
        </w:rPr>
        <w:t xml:space="preserve">the </w:t>
      </w:r>
      <w:r w:rsidR="001F7701" w:rsidRPr="006879F4">
        <w:rPr>
          <w:rFonts w:eastAsia="Times New Roman" w:cstheme="minorHAnsi"/>
        </w:rPr>
        <w:t>law, what regulatory agency enforces it, who/groups it protects</w:t>
      </w:r>
      <w:r w:rsidR="00972D23" w:rsidRPr="006879F4">
        <w:rPr>
          <w:rFonts w:eastAsia="Times New Roman" w:cstheme="minorHAnsi"/>
        </w:rPr>
        <w:t xml:space="preserve">. </w:t>
      </w:r>
      <w:r w:rsidR="00A51D19" w:rsidRPr="006879F4">
        <w:rPr>
          <w:rFonts w:eastAsia="Times New Roman" w:cstheme="minorHAnsi"/>
        </w:rPr>
        <w:t xml:space="preserve"> </w:t>
      </w:r>
      <w:r w:rsidR="001F7701" w:rsidRPr="006879F4">
        <w:rPr>
          <w:rFonts w:eastAsia="Times New Roman" w:cstheme="minorHAnsi"/>
        </w:rPr>
        <w:t xml:space="preserve">   </w:t>
      </w:r>
    </w:p>
    <w:p w14:paraId="7C146C37" w14:textId="1654D7EC" w:rsidR="002653E2" w:rsidRDefault="002653E2" w:rsidP="001F7701">
      <w:pPr>
        <w:tabs>
          <w:tab w:val="left" w:pos="90"/>
          <w:tab w:val="left" w:pos="720"/>
          <w:tab w:val="left" w:pos="810"/>
        </w:tabs>
        <w:ind w:left="405"/>
        <w:rPr>
          <w:rFonts w:eastAsia="Times New Roman" w:cstheme="minorHAnsi"/>
        </w:rPr>
      </w:pPr>
    </w:p>
    <w:p w14:paraId="4FEC29A9" w14:textId="77777777" w:rsidR="001F7701" w:rsidRPr="001F7701" w:rsidRDefault="001F7701" w:rsidP="001F7701">
      <w:pPr>
        <w:tabs>
          <w:tab w:val="left" w:pos="90"/>
          <w:tab w:val="left" w:pos="720"/>
          <w:tab w:val="left" w:pos="810"/>
        </w:tabs>
        <w:ind w:left="405"/>
        <w:rPr>
          <w:rFonts w:eastAsia="Times New Roman" w:cstheme="minorHAnsi"/>
        </w:rPr>
      </w:pPr>
    </w:p>
    <w:p w14:paraId="21350D7A" w14:textId="77777777" w:rsidR="00656F95" w:rsidRPr="005147F1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Independent </w:t>
      </w:r>
      <w:r w:rsidRPr="005147F1">
        <w:rPr>
          <w:rFonts w:eastAsia="Times New Roman" w:cstheme="minorHAnsi"/>
          <w:b/>
          <w:bCs/>
        </w:rPr>
        <w:t>Practice</w:t>
      </w:r>
    </w:p>
    <w:p w14:paraId="0B52C1C3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41468BAA" w14:textId="78A2CEF6" w:rsidR="00373C93" w:rsidRDefault="00373C93" w:rsidP="00373C93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students will choose five from a list of seven Federal equal employment opportunity laws and provide a written response why the law was written and who it protects with no more than one two errors. </w:t>
      </w:r>
    </w:p>
    <w:p w14:paraId="62C88590" w14:textId="77777777" w:rsidR="00373C93" w:rsidRDefault="00373C93" w:rsidP="001F7701">
      <w:pPr>
        <w:ind w:left="720"/>
        <w:rPr>
          <w:rFonts w:eastAsia="Times New Roman" w:cstheme="minorHAnsi"/>
          <w:sz w:val="24"/>
          <w:szCs w:val="24"/>
        </w:rPr>
      </w:pPr>
    </w:p>
    <w:p w14:paraId="42C8745B" w14:textId="74515321" w:rsidR="00656F95" w:rsidRPr="005147F1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Lesson Closure</w:t>
      </w:r>
    </w:p>
    <w:p w14:paraId="1F2495BC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09BF61E2" w14:textId="76A90726" w:rsidR="00656F95" w:rsidRDefault="00656F95" w:rsidP="00656F9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Ask the class (volunteers) to individually share what they learned about </w:t>
      </w:r>
      <w:r w:rsidR="00373C93">
        <w:rPr>
          <w:rFonts w:eastAsia="Times New Roman" w:cstheme="minorHAnsi"/>
          <w:sz w:val="24"/>
          <w:szCs w:val="24"/>
        </w:rPr>
        <w:t>equal employment opportunity laws</w:t>
      </w:r>
      <w:r>
        <w:rPr>
          <w:rFonts w:eastAsia="Times New Roman" w:cstheme="minorHAnsi"/>
        </w:rPr>
        <w:t>.</w:t>
      </w:r>
      <w:r w:rsidR="007E0278">
        <w:rPr>
          <w:rFonts w:eastAsia="Times New Roman" w:cstheme="minorHAnsi"/>
        </w:rPr>
        <w:t xml:space="preserve">  </w:t>
      </w:r>
    </w:p>
    <w:p w14:paraId="577D287A" w14:textId="2728AC20" w:rsidR="00656F95" w:rsidRPr="00DC3E39" w:rsidRDefault="00656F95" w:rsidP="00DA18CB">
      <w:pPr>
        <w:pStyle w:val="ListParagraph"/>
        <w:numPr>
          <w:ilvl w:val="0"/>
          <w:numId w:val="2"/>
        </w:numPr>
        <w:rPr>
          <w:rFonts w:cstheme="minorHAnsi"/>
        </w:rPr>
      </w:pPr>
      <w:r w:rsidRPr="00DC3E39">
        <w:rPr>
          <w:rFonts w:eastAsia="Times New Roman" w:cstheme="minorHAnsi"/>
        </w:rPr>
        <w:t xml:space="preserve">(Teacher) Praise the class and announce will learn about </w:t>
      </w:r>
      <w:r w:rsidR="00651643">
        <w:rPr>
          <w:color w:val="000000"/>
          <w:shd w:val="clear" w:color="auto" w:fill="FFFFFF"/>
        </w:rPr>
        <w:t xml:space="preserve">strong policies and procedures for dealing with sexual harassment. </w:t>
      </w:r>
    </w:p>
    <w:sectPr w:rsidR="00656F95" w:rsidRPr="00DC3E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A7B5" w14:textId="77777777" w:rsidR="00761B1B" w:rsidRDefault="00761B1B" w:rsidP="00AB6A18">
      <w:r>
        <w:separator/>
      </w:r>
    </w:p>
  </w:endnote>
  <w:endnote w:type="continuationSeparator" w:id="0">
    <w:p w14:paraId="1355352C" w14:textId="77777777" w:rsidR="00761B1B" w:rsidRDefault="00761B1B" w:rsidP="00AB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10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97615" w14:textId="77777777" w:rsidR="00AB6A18" w:rsidRDefault="00AB6A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3FF30" w14:textId="77777777" w:rsidR="00AB6A18" w:rsidRDefault="00AB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726A" w14:textId="77777777" w:rsidR="00761B1B" w:rsidRDefault="00761B1B" w:rsidP="00AB6A18">
      <w:r>
        <w:separator/>
      </w:r>
    </w:p>
  </w:footnote>
  <w:footnote w:type="continuationSeparator" w:id="0">
    <w:p w14:paraId="1CD6C63F" w14:textId="77777777" w:rsidR="00761B1B" w:rsidRDefault="00761B1B" w:rsidP="00AB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F39"/>
    <w:multiLevelType w:val="hybridMultilevel"/>
    <w:tmpl w:val="17B0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F4A"/>
    <w:multiLevelType w:val="hybridMultilevel"/>
    <w:tmpl w:val="01AA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501F"/>
    <w:multiLevelType w:val="hybridMultilevel"/>
    <w:tmpl w:val="7976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1F48"/>
    <w:multiLevelType w:val="hybridMultilevel"/>
    <w:tmpl w:val="3E0A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06BF"/>
    <w:multiLevelType w:val="hybridMultilevel"/>
    <w:tmpl w:val="173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A6C"/>
    <w:multiLevelType w:val="hybridMultilevel"/>
    <w:tmpl w:val="A69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CD5"/>
    <w:multiLevelType w:val="hybridMultilevel"/>
    <w:tmpl w:val="E692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2CC"/>
    <w:multiLevelType w:val="hybridMultilevel"/>
    <w:tmpl w:val="BC22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A7A48"/>
    <w:multiLevelType w:val="hybridMultilevel"/>
    <w:tmpl w:val="CAC4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01D09"/>
    <w:multiLevelType w:val="hybridMultilevel"/>
    <w:tmpl w:val="3BF8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03DC"/>
    <w:multiLevelType w:val="hybridMultilevel"/>
    <w:tmpl w:val="7976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0194A"/>
    <w:multiLevelType w:val="hybridMultilevel"/>
    <w:tmpl w:val="7976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A1930"/>
    <w:multiLevelType w:val="hybridMultilevel"/>
    <w:tmpl w:val="173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2D04"/>
    <w:multiLevelType w:val="hybridMultilevel"/>
    <w:tmpl w:val="6D1058A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1"/>
    <w:rsid w:val="00004827"/>
    <w:rsid w:val="00011AB6"/>
    <w:rsid w:val="00030BA6"/>
    <w:rsid w:val="00064018"/>
    <w:rsid w:val="000A0803"/>
    <w:rsid w:val="000B5423"/>
    <w:rsid w:val="00110D1C"/>
    <w:rsid w:val="00134C9D"/>
    <w:rsid w:val="001777A8"/>
    <w:rsid w:val="001A1F2F"/>
    <w:rsid w:val="001D3102"/>
    <w:rsid w:val="001F65F0"/>
    <w:rsid w:val="001F7701"/>
    <w:rsid w:val="00205C7B"/>
    <w:rsid w:val="00216B49"/>
    <w:rsid w:val="002309B8"/>
    <w:rsid w:val="002555FF"/>
    <w:rsid w:val="002653E2"/>
    <w:rsid w:val="00270FF2"/>
    <w:rsid w:val="002711F6"/>
    <w:rsid w:val="002F1192"/>
    <w:rsid w:val="00313D2D"/>
    <w:rsid w:val="0032341B"/>
    <w:rsid w:val="00373C93"/>
    <w:rsid w:val="003B5D6C"/>
    <w:rsid w:val="003E01A2"/>
    <w:rsid w:val="003F5D11"/>
    <w:rsid w:val="00424E41"/>
    <w:rsid w:val="0045400D"/>
    <w:rsid w:val="0046553F"/>
    <w:rsid w:val="004657F8"/>
    <w:rsid w:val="005137CC"/>
    <w:rsid w:val="005147F1"/>
    <w:rsid w:val="00572C24"/>
    <w:rsid w:val="00612A27"/>
    <w:rsid w:val="0063707A"/>
    <w:rsid w:val="00651643"/>
    <w:rsid w:val="006527C3"/>
    <w:rsid w:val="00656F95"/>
    <w:rsid w:val="00676087"/>
    <w:rsid w:val="006879F4"/>
    <w:rsid w:val="006B121E"/>
    <w:rsid w:val="006B4140"/>
    <w:rsid w:val="006C28F7"/>
    <w:rsid w:val="00736812"/>
    <w:rsid w:val="00755B70"/>
    <w:rsid w:val="00761B1B"/>
    <w:rsid w:val="007956DF"/>
    <w:rsid w:val="007C7180"/>
    <w:rsid w:val="007E0278"/>
    <w:rsid w:val="0080154C"/>
    <w:rsid w:val="0083440C"/>
    <w:rsid w:val="008502CF"/>
    <w:rsid w:val="00864D08"/>
    <w:rsid w:val="00867B25"/>
    <w:rsid w:val="008B7A53"/>
    <w:rsid w:val="008D1136"/>
    <w:rsid w:val="008F5D38"/>
    <w:rsid w:val="00914B46"/>
    <w:rsid w:val="0095161D"/>
    <w:rsid w:val="00972D23"/>
    <w:rsid w:val="009A64CE"/>
    <w:rsid w:val="009B59F7"/>
    <w:rsid w:val="009D15DA"/>
    <w:rsid w:val="009E2786"/>
    <w:rsid w:val="00A51D19"/>
    <w:rsid w:val="00A57122"/>
    <w:rsid w:val="00A75789"/>
    <w:rsid w:val="00AB6A18"/>
    <w:rsid w:val="00AC15F7"/>
    <w:rsid w:val="00B234B8"/>
    <w:rsid w:val="00B5593F"/>
    <w:rsid w:val="00B67D4B"/>
    <w:rsid w:val="00BB03A2"/>
    <w:rsid w:val="00BB4A72"/>
    <w:rsid w:val="00C20B3A"/>
    <w:rsid w:val="00C33D3D"/>
    <w:rsid w:val="00C4732E"/>
    <w:rsid w:val="00C61637"/>
    <w:rsid w:val="00CA13D3"/>
    <w:rsid w:val="00CF1578"/>
    <w:rsid w:val="00CF5218"/>
    <w:rsid w:val="00D43091"/>
    <w:rsid w:val="00D761FA"/>
    <w:rsid w:val="00DC3E39"/>
    <w:rsid w:val="00DC5172"/>
    <w:rsid w:val="00DE0FD4"/>
    <w:rsid w:val="00E029B4"/>
    <w:rsid w:val="00E23A6A"/>
    <w:rsid w:val="00E35971"/>
    <w:rsid w:val="00E71C02"/>
    <w:rsid w:val="00E72CE2"/>
    <w:rsid w:val="00E85ED7"/>
    <w:rsid w:val="00EA252A"/>
    <w:rsid w:val="00F00950"/>
    <w:rsid w:val="00F22855"/>
    <w:rsid w:val="00F31479"/>
    <w:rsid w:val="00F40106"/>
    <w:rsid w:val="00F651E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F9B6"/>
  <w15:chartTrackingRefBased/>
  <w15:docId w15:val="{8A683B7D-C6F0-4783-A911-5C4FCA0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18"/>
  </w:style>
  <w:style w:type="paragraph" w:styleId="Footer">
    <w:name w:val="footer"/>
    <w:basedOn w:val="Normal"/>
    <w:link w:val="FooterChar"/>
    <w:uiPriority w:val="99"/>
    <w:unhideWhenUsed/>
    <w:rsid w:val="00AB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18"/>
  </w:style>
  <w:style w:type="paragraph" w:styleId="BalloonText">
    <w:name w:val="Balloon Text"/>
    <w:basedOn w:val="Normal"/>
    <w:link w:val="BalloonTextChar"/>
    <w:uiPriority w:val="99"/>
    <w:semiHidden/>
    <w:unhideWhenUsed/>
    <w:rsid w:val="0003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Irvin</dc:creator>
  <cp:keywords/>
  <dc:description/>
  <cp:lastModifiedBy>Brad Irvin</cp:lastModifiedBy>
  <cp:revision>13</cp:revision>
  <cp:lastPrinted>2019-09-10T03:13:00Z</cp:lastPrinted>
  <dcterms:created xsi:type="dcterms:W3CDTF">2019-09-16T20:54:00Z</dcterms:created>
  <dcterms:modified xsi:type="dcterms:W3CDTF">2019-09-17T16:19:00Z</dcterms:modified>
</cp:coreProperties>
</file>